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540"/>
        <w:gridCol w:w="5920"/>
        <w:gridCol w:w="1420"/>
        <w:gridCol w:w="2737"/>
        <w:gridCol w:w="3640"/>
      </w:tblGrid>
      <w:tr w:rsidR="00600CD8" w:rsidRPr="006F0E8D" w:rsidTr="00532623">
        <w:trPr>
          <w:trHeight w:val="795"/>
          <w:jc w:val="center"/>
        </w:trPr>
        <w:tc>
          <w:tcPr>
            <w:tcW w:w="1425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00CD8" w:rsidRPr="006F0E8D" w:rsidRDefault="00600CD8" w:rsidP="00532623">
            <w:pPr>
              <w:jc w:val="center"/>
              <w:rPr>
                <w:sz w:val="28"/>
                <w:szCs w:val="28"/>
              </w:rPr>
            </w:pPr>
            <w:r w:rsidRPr="006F0E8D">
              <w:rPr>
                <w:sz w:val="28"/>
                <w:szCs w:val="28"/>
              </w:rPr>
              <w:t xml:space="preserve">Перечень </w:t>
            </w:r>
            <w:r>
              <w:rPr>
                <w:sz w:val="28"/>
                <w:szCs w:val="28"/>
              </w:rPr>
              <w:t>основных</w:t>
            </w:r>
            <w:r w:rsidRPr="006F0E8D">
              <w:rPr>
                <w:sz w:val="28"/>
                <w:szCs w:val="28"/>
              </w:rPr>
              <w:t xml:space="preserve"> процедур и предельные сроки для получения разрешения на строительство эталонного объекта капитального строительства непроизводственного назначения</w:t>
            </w:r>
            <w:r>
              <w:rPr>
                <w:sz w:val="28"/>
                <w:szCs w:val="28"/>
              </w:rPr>
              <w:t xml:space="preserve"> в соответствии с Приказом Госкомитета ЧР по архитектуре и градостроительству от 1.12. 2014г. №48-п</w:t>
            </w:r>
          </w:p>
        </w:tc>
      </w:tr>
      <w:tr w:rsidR="00600CD8" w:rsidRPr="006F0E8D" w:rsidTr="00532623">
        <w:trPr>
          <w:trHeight w:val="360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0CD8" w:rsidRPr="006F0E8D" w:rsidRDefault="00600CD8" w:rsidP="00532623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0CD8" w:rsidRPr="006F0E8D" w:rsidRDefault="00600CD8" w:rsidP="00532623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0CD8" w:rsidRPr="006F0E8D" w:rsidRDefault="00600CD8" w:rsidP="00532623">
            <w:pPr>
              <w:rPr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0CD8" w:rsidRPr="006F0E8D" w:rsidRDefault="00600CD8" w:rsidP="00532623">
            <w:pPr>
              <w:rPr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0CD8" w:rsidRPr="006F0E8D" w:rsidRDefault="00600CD8" w:rsidP="00532623">
            <w:pPr>
              <w:rPr>
                <w:sz w:val="28"/>
                <w:szCs w:val="28"/>
              </w:rPr>
            </w:pPr>
          </w:p>
        </w:tc>
      </w:tr>
      <w:tr w:rsidR="00600CD8" w:rsidRPr="006F0E8D" w:rsidTr="00532623">
        <w:trPr>
          <w:trHeight w:val="60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  <w:hideMark/>
          </w:tcPr>
          <w:p w:rsidR="00600CD8" w:rsidRPr="00FC1A2A" w:rsidRDefault="00600CD8" w:rsidP="00532623">
            <w:pPr>
              <w:jc w:val="center"/>
            </w:pPr>
            <w:r w:rsidRPr="00FC1A2A">
              <w:t xml:space="preserve">№ </w:t>
            </w:r>
            <w:proofErr w:type="spellStart"/>
            <w:proofErr w:type="gramStart"/>
            <w:r w:rsidRPr="00FC1A2A">
              <w:t>п</w:t>
            </w:r>
            <w:proofErr w:type="spellEnd"/>
            <w:proofErr w:type="gramEnd"/>
            <w:r w:rsidRPr="00FC1A2A">
              <w:t>/</w:t>
            </w:r>
            <w:proofErr w:type="spellStart"/>
            <w:r w:rsidRPr="00FC1A2A">
              <w:t>п</w:t>
            </w:r>
            <w:proofErr w:type="spellEnd"/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00CD8" w:rsidRPr="00FC1A2A" w:rsidRDefault="00600CD8" w:rsidP="00532623">
            <w:pPr>
              <w:jc w:val="center"/>
            </w:pPr>
            <w:r w:rsidRPr="00FC1A2A">
              <w:t>Наименование процедур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00CD8" w:rsidRPr="00FC1A2A" w:rsidRDefault="00600CD8" w:rsidP="00532623">
            <w:pPr>
              <w:jc w:val="center"/>
            </w:pPr>
            <w:r w:rsidRPr="00FC1A2A">
              <w:t>Целевые значения                             дни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00CD8" w:rsidRPr="00FC1A2A" w:rsidRDefault="00600CD8" w:rsidP="00532623">
            <w:pPr>
              <w:jc w:val="center"/>
            </w:pPr>
            <w:r w:rsidRPr="00FC1A2A">
              <w:t>Ответственные исполнители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  <w:hideMark/>
          </w:tcPr>
          <w:p w:rsidR="00600CD8" w:rsidRPr="00FC1A2A" w:rsidRDefault="00600CD8" w:rsidP="00532623">
            <w:pPr>
              <w:jc w:val="center"/>
            </w:pPr>
            <w:r w:rsidRPr="00FC1A2A">
              <w:t>Нормативный правовой акт</w:t>
            </w:r>
          </w:p>
        </w:tc>
      </w:tr>
      <w:tr w:rsidR="00600CD8" w:rsidRPr="006F0E8D" w:rsidTr="00532623">
        <w:trPr>
          <w:trHeight w:val="390"/>
          <w:jc w:val="center"/>
        </w:trPr>
        <w:tc>
          <w:tcPr>
            <w:tcW w:w="540" w:type="dxa"/>
            <w:vMerge/>
            <w:tcBorders>
              <w:top w:val="single" w:sz="6" w:space="0" w:color="auto"/>
              <w:right w:val="single" w:sz="6" w:space="0" w:color="auto"/>
            </w:tcBorders>
            <w:hideMark/>
          </w:tcPr>
          <w:p w:rsidR="00600CD8" w:rsidRPr="00FC1A2A" w:rsidRDefault="00600CD8" w:rsidP="00532623"/>
        </w:tc>
        <w:tc>
          <w:tcPr>
            <w:tcW w:w="59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00CD8" w:rsidRPr="00FC1A2A" w:rsidRDefault="00600CD8" w:rsidP="00532623"/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00CD8" w:rsidRPr="00FC1A2A" w:rsidRDefault="00600CD8" w:rsidP="00532623">
            <w:pPr>
              <w:jc w:val="center"/>
            </w:pPr>
          </w:p>
        </w:tc>
        <w:tc>
          <w:tcPr>
            <w:tcW w:w="27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00CD8" w:rsidRPr="00FC1A2A" w:rsidRDefault="00600CD8" w:rsidP="00532623">
            <w:pPr>
              <w:jc w:val="center"/>
            </w:pPr>
          </w:p>
        </w:tc>
        <w:tc>
          <w:tcPr>
            <w:tcW w:w="364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600CD8" w:rsidRPr="00FC1A2A" w:rsidRDefault="00600CD8" w:rsidP="00532623">
            <w:pPr>
              <w:jc w:val="center"/>
            </w:pPr>
          </w:p>
        </w:tc>
      </w:tr>
      <w:tr w:rsidR="00600CD8" w:rsidRPr="006F0E8D" w:rsidTr="00532623">
        <w:trPr>
          <w:trHeight w:val="555"/>
          <w:jc w:val="center"/>
        </w:trPr>
        <w:tc>
          <w:tcPr>
            <w:tcW w:w="540" w:type="dxa"/>
            <w:hideMark/>
          </w:tcPr>
          <w:p w:rsidR="00600CD8" w:rsidRPr="00FC1A2A" w:rsidRDefault="00600CD8" w:rsidP="00532623">
            <w:r w:rsidRPr="00FC1A2A">
              <w:t>1</w:t>
            </w:r>
          </w:p>
        </w:tc>
        <w:tc>
          <w:tcPr>
            <w:tcW w:w="5920" w:type="dxa"/>
            <w:vAlign w:val="center"/>
            <w:hideMark/>
          </w:tcPr>
          <w:p w:rsidR="00600CD8" w:rsidRPr="00FC1A2A" w:rsidRDefault="00600CD8" w:rsidP="00532623">
            <w:r w:rsidRPr="00FC1A2A">
              <w:t>Предоставление градостроительного плана земельного участка</w:t>
            </w:r>
          </w:p>
        </w:tc>
        <w:tc>
          <w:tcPr>
            <w:tcW w:w="1420" w:type="dxa"/>
            <w:vAlign w:val="center"/>
            <w:hideMark/>
          </w:tcPr>
          <w:p w:rsidR="00600CD8" w:rsidRPr="00FC1A2A" w:rsidRDefault="00600CD8" w:rsidP="00532623">
            <w:pPr>
              <w:jc w:val="center"/>
            </w:pPr>
            <w:r w:rsidRPr="00FC1A2A">
              <w:t>7</w:t>
            </w:r>
          </w:p>
        </w:tc>
        <w:tc>
          <w:tcPr>
            <w:tcW w:w="2737" w:type="dxa"/>
            <w:vAlign w:val="center"/>
            <w:hideMark/>
          </w:tcPr>
          <w:p w:rsidR="00600CD8" w:rsidRPr="00FC1A2A" w:rsidRDefault="00600CD8" w:rsidP="00532623">
            <w:r w:rsidRPr="00FC1A2A">
              <w:t>ОМС</w:t>
            </w:r>
          </w:p>
        </w:tc>
        <w:tc>
          <w:tcPr>
            <w:tcW w:w="3640" w:type="dxa"/>
            <w:vAlign w:val="center"/>
            <w:hideMark/>
          </w:tcPr>
          <w:p w:rsidR="00600CD8" w:rsidRPr="00FC1A2A" w:rsidRDefault="00600CD8" w:rsidP="00532623">
            <w:pPr>
              <w:jc w:val="center"/>
            </w:pPr>
            <w:r w:rsidRPr="00FC1A2A">
              <w:t>НПА ОМС</w:t>
            </w:r>
          </w:p>
        </w:tc>
      </w:tr>
      <w:tr w:rsidR="00600CD8" w:rsidRPr="006F0E8D" w:rsidTr="00532623">
        <w:trPr>
          <w:trHeight w:val="624"/>
          <w:jc w:val="center"/>
        </w:trPr>
        <w:tc>
          <w:tcPr>
            <w:tcW w:w="540" w:type="dxa"/>
            <w:hideMark/>
          </w:tcPr>
          <w:p w:rsidR="00600CD8" w:rsidRPr="00FC1A2A" w:rsidRDefault="00600CD8" w:rsidP="00532623">
            <w:r w:rsidRPr="00FC1A2A">
              <w:t>2</w:t>
            </w:r>
          </w:p>
        </w:tc>
        <w:tc>
          <w:tcPr>
            <w:tcW w:w="5920" w:type="dxa"/>
            <w:vAlign w:val="center"/>
            <w:hideMark/>
          </w:tcPr>
          <w:p w:rsidR="00600CD8" w:rsidRPr="00FC1A2A" w:rsidRDefault="00600CD8" w:rsidP="00532623">
            <w:r w:rsidRPr="00FC1A2A">
              <w:t xml:space="preserve">Заключение договора о технологическом присоединении к электрическим сетям </w:t>
            </w:r>
          </w:p>
        </w:tc>
        <w:tc>
          <w:tcPr>
            <w:tcW w:w="1420" w:type="dxa"/>
            <w:vAlign w:val="center"/>
            <w:hideMark/>
          </w:tcPr>
          <w:p w:rsidR="00600CD8" w:rsidRPr="00FC1A2A" w:rsidRDefault="00600CD8" w:rsidP="00532623">
            <w:pPr>
              <w:jc w:val="center"/>
            </w:pPr>
            <w:r w:rsidRPr="00FC1A2A">
              <w:t>10</w:t>
            </w:r>
          </w:p>
        </w:tc>
        <w:tc>
          <w:tcPr>
            <w:tcW w:w="2737" w:type="dxa"/>
            <w:vAlign w:val="center"/>
            <w:hideMark/>
          </w:tcPr>
          <w:p w:rsidR="00600CD8" w:rsidRPr="00FC1A2A" w:rsidRDefault="00600CD8" w:rsidP="00532623">
            <w:r w:rsidRPr="00FC1A2A">
              <w:t>ОАО "</w:t>
            </w:r>
            <w:proofErr w:type="spellStart"/>
            <w:r w:rsidRPr="00FC1A2A">
              <w:t>Чеченэнерго</w:t>
            </w:r>
            <w:proofErr w:type="spellEnd"/>
            <w:r w:rsidRPr="00FC1A2A">
              <w:t>"</w:t>
            </w:r>
          </w:p>
        </w:tc>
        <w:tc>
          <w:tcPr>
            <w:tcW w:w="3640" w:type="dxa"/>
            <w:vAlign w:val="center"/>
            <w:hideMark/>
          </w:tcPr>
          <w:p w:rsidR="00600CD8" w:rsidRPr="00FC1A2A" w:rsidRDefault="00600CD8" w:rsidP="00532623">
            <w:pPr>
              <w:jc w:val="center"/>
            </w:pPr>
            <w:r w:rsidRPr="00FC1A2A">
              <w:t>приказ ОАО "МРСК Северного Кавказа" от 15 мая 2014г.  № 288</w:t>
            </w:r>
          </w:p>
        </w:tc>
      </w:tr>
      <w:tr w:rsidR="00600CD8" w:rsidRPr="006F0E8D" w:rsidTr="00532623">
        <w:trPr>
          <w:trHeight w:val="936"/>
          <w:jc w:val="center"/>
        </w:trPr>
        <w:tc>
          <w:tcPr>
            <w:tcW w:w="540" w:type="dxa"/>
            <w:hideMark/>
          </w:tcPr>
          <w:p w:rsidR="00600CD8" w:rsidRPr="00FC1A2A" w:rsidRDefault="00600CD8" w:rsidP="00532623">
            <w:r w:rsidRPr="00FC1A2A">
              <w:t>3</w:t>
            </w:r>
          </w:p>
        </w:tc>
        <w:tc>
          <w:tcPr>
            <w:tcW w:w="5920" w:type="dxa"/>
            <w:vAlign w:val="center"/>
            <w:hideMark/>
          </w:tcPr>
          <w:p w:rsidR="00600CD8" w:rsidRPr="00FC1A2A" w:rsidRDefault="00600CD8" w:rsidP="00532623">
            <w:r w:rsidRPr="00FC1A2A">
              <w:t xml:space="preserve">Предоставление технических условий на подключение (технологическое присоединение) к сетям газораспределения </w:t>
            </w:r>
          </w:p>
        </w:tc>
        <w:tc>
          <w:tcPr>
            <w:tcW w:w="1420" w:type="dxa"/>
            <w:vAlign w:val="center"/>
            <w:hideMark/>
          </w:tcPr>
          <w:p w:rsidR="00600CD8" w:rsidRPr="00FC1A2A" w:rsidRDefault="00600CD8" w:rsidP="00532623">
            <w:pPr>
              <w:jc w:val="center"/>
            </w:pPr>
            <w:r w:rsidRPr="00FC1A2A">
              <w:t>10</w:t>
            </w:r>
          </w:p>
        </w:tc>
        <w:tc>
          <w:tcPr>
            <w:tcW w:w="2737" w:type="dxa"/>
            <w:vAlign w:val="center"/>
            <w:hideMark/>
          </w:tcPr>
          <w:p w:rsidR="00600CD8" w:rsidRPr="00FC1A2A" w:rsidRDefault="00600CD8" w:rsidP="00532623">
            <w:r w:rsidRPr="00FC1A2A">
              <w:t>ОАО "</w:t>
            </w:r>
            <w:proofErr w:type="spellStart"/>
            <w:r w:rsidRPr="00FC1A2A">
              <w:t>Чеченгаз</w:t>
            </w:r>
            <w:proofErr w:type="spellEnd"/>
            <w:r w:rsidRPr="00FC1A2A">
              <w:t>"</w:t>
            </w:r>
          </w:p>
        </w:tc>
        <w:tc>
          <w:tcPr>
            <w:tcW w:w="3640" w:type="dxa"/>
            <w:vAlign w:val="center"/>
            <w:hideMark/>
          </w:tcPr>
          <w:p w:rsidR="00600CD8" w:rsidRPr="00FC1A2A" w:rsidRDefault="00600CD8" w:rsidP="00532623">
            <w:pPr>
              <w:jc w:val="center"/>
            </w:pPr>
            <w:r w:rsidRPr="00FC1A2A">
              <w:t>распоряжение ОАО "</w:t>
            </w:r>
            <w:proofErr w:type="spellStart"/>
            <w:r w:rsidRPr="00FC1A2A">
              <w:t>Чеченгаз</w:t>
            </w:r>
            <w:proofErr w:type="spellEnd"/>
            <w:r w:rsidRPr="00FC1A2A">
              <w:t>" от 13 января 2015 г. №3</w:t>
            </w:r>
          </w:p>
        </w:tc>
      </w:tr>
      <w:tr w:rsidR="00600CD8" w:rsidRPr="006F0E8D" w:rsidTr="00532623">
        <w:trPr>
          <w:trHeight w:val="1104"/>
          <w:jc w:val="center"/>
        </w:trPr>
        <w:tc>
          <w:tcPr>
            <w:tcW w:w="540" w:type="dxa"/>
            <w:hideMark/>
          </w:tcPr>
          <w:p w:rsidR="00600CD8" w:rsidRPr="00FC1A2A" w:rsidRDefault="00600CD8" w:rsidP="00532623">
            <w:r w:rsidRPr="00FC1A2A">
              <w:t>4</w:t>
            </w:r>
          </w:p>
        </w:tc>
        <w:tc>
          <w:tcPr>
            <w:tcW w:w="5920" w:type="dxa"/>
            <w:vAlign w:val="center"/>
            <w:hideMark/>
          </w:tcPr>
          <w:p w:rsidR="00600CD8" w:rsidRPr="00FC1A2A" w:rsidRDefault="00600CD8" w:rsidP="00532623">
            <w:r w:rsidRPr="00FC1A2A">
              <w:t xml:space="preserve">Предоставление технических условий на подключение (технологическое присоединение) к централизованным системам водоснабжения </w:t>
            </w:r>
          </w:p>
        </w:tc>
        <w:tc>
          <w:tcPr>
            <w:tcW w:w="1420" w:type="dxa"/>
            <w:vAlign w:val="center"/>
            <w:hideMark/>
          </w:tcPr>
          <w:p w:rsidR="00600CD8" w:rsidRPr="00FC1A2A" w:rsidRDefault="00600CD8" w:rsidP="00532623">
            <w:pPr>
              <w:jc w:val="center"/>
            </w:pPr>
            <w:r w:rsidRPr="00FC1A2A">
              <w:t>7</w:t>
            </w:r>
          </w:p>
        </w:tc>
        <w:tc>
          <w:tcPr>
            <w:tcW w:w="2737" w:type="dxa"/>
            <w:vAlign w:val="center"/>
            <w:hideMark/>
          </w:tcPr>
          <w:p w:rsidR="00600CD8" w:rsidRPr="00FC1A2A" w:rsidRDefault="00600CD8" w:rsidP="00532623">
            <w:r w:rsidRPr="00FC1A2A">
              <w:t xml:space="preserve">ОМС                      организация, </w:t>
            </w:r>
            <w:proofErr w:type="spellStart"/>
            <w:r w:rsidRPr="00FC1A2A">
              <w:t>эксплуатируещая</w:t>
            </w:r>
            <w:proofErr w:type="spellEnd"/>
            <w:r w:rsidRPr="00FC1A2A">
              <w:t xml:space="preserve">  сети  водоснабжения</w:t>
            </w:r>
          </w:p>
        </w:tc>
        <w:tc>
          <w:tcPr>
            <w:tcW w:w="3640" w:type="dxa"/>
            <w:vAlign w:val="center"/>
            <w:hideMark/>
          </w:tcPr>
          <w:p w:rsidR="00600CD8" w:rsidRPr="00FC1A2A" w:rsidRDefault="00600CD8" w:rsidP="00532623">
            <w:pPr>
              <w:jc w:val="center"/>
            </w:pPr>
            <w:r w:rsidRPr="00FC1A2A">
              <w:t>НПА ОМС</w:t>
            </w:r>
          </w:p>
        </w:tc>
      </w:tr>
      <w:tr w:rsidR="00600CD8" w:rsidRPr="006F0E8D" w:rsidTr="00532623">
        <w:trPr>
          <w:trHeight w:val="1530"/>
          <w:jc w:val="center"/>
        </w:trPr>
        <w:tc>
          <w:tcPr>
            <w:tcW w:w="540" w:type="dxa"/>
            <w:hideMark/>
          </w:tcPr>
          <w:p w:rsidR="00600CD8" w:rsidRPr="00FC1A2A" w:rsidRDefault="00600CD8" w:rsidP="00532623">
            <w:r w:rsidRPr="00FC1A2A">
              <w:t>5</w:t>
            </w:r>
          </w:p>
        </w:tc>
        <w:tc>
          <w:tcPr>
            <w:tcW w:w="5920" w:type="dxa"/>
            <w:vAlign w:val="center"/>
            <w:hideMark/>
          </w:tcPr>
          <w:p w:rsidR="00600CD8" w:rsidRPr="00FC1A2A" w:rsidRDefault="00600CD8" w:rsidP="00532623">
            <w:r w:rsidRPr="00FC1A2A">
              <w:t xml:space="preserve">Предоставление технических условий на подключение (технологическое присоединение) к централизованным  бытовым или </w:t>
            </w:r>
            <w:proofErr w:type="spellStart"/>
            <w:r w:rsidRPr="00FC1A2A">
              <w:t>общеславным</w:t>
            </w:r>
            <w:proofErr w:type="spellEnd"/>
            <w:r w:rsidRPr="00FC1A2A">
              <w:t xml:space="preserve"> системам  водоотведения</w:t>
            </w:r>
          </w:p>
        </w:tc>
        <w:tc>
          <w:tcPr>
            <w:tcW w:w="1420" w:type="dxa"/>
            <w:vAlign w:val="center"/>
            <w:hideMark/>
          </w:tcPr>
          <w:p w:rsidR="00600CD8" w:rsidRPr="00FC1A2A" w:rsidRDefault="00600CD8" w:rsidP="00532623">
            <w:pPr>
              <w:jc w:val="center"/>
            </w:pPr>
            <w:r w:rsidRPr="00FC1A2A">
              <w:t>7</w:t>
            </w:r>
          </w:p>
        </w:tc>
        <w:tc>
          <w:tcPr>
            <w:tcW w:w="2737" w:type="dxa"/>
            <w:vAlign w:val="center"/>
            <w:hideMark/>
          </w:tcPr>
          <w:p w:rsidR="00600CD8" w:rsidRPr="00FC1A2A" w:rsidRDefault="00600CD8" w:rsidP="00532623">
            <w:r w:rsidRPr="00FC1A2A">
              <w:t xml:space="preserve">ОМС                      организация, </w:t>
            </w:r>
            <w:proofErr w:type="spellStart"/>
            <w:r w:rsidRPr="00FC1A2A">
              <w:t>эксплуатируещая</w:t>
            </w:r>
            <w:proofErr w:type="spellEnd"/>
            <w:r w:rsidRPr="00FC1A2A">
              <w:t xml:space="preserve">  сети  водоотведения</w:t>
            </w:r>
          </w:p>
        </w:tc>
        <w:tc>
          <w:tcPr>
            <w:tcW w:w="3640" w:type="dxa"/>
            <w:vAlign w:val="center"/>
            <w:hideMark/>
          </w:tcPr>
          <w:p w:rsidR="00600CD8" w:rsidRPr="00FC1A2A" w:rsidRDefault="00600CD8" w:rsidP="00532623">
            <w:pPr>
              <w:jc w:val="center"/>
            </w:pPr>
            <w:r w:rsidRPr="00FC1A2A">
              <w:t>НПА ОМС</w:t>
            </w:r>
          </w:p>
        </w:tc>
      </w:tr>
      <w:tr w:rsidR="00600CD8" w:rsidRPr="006F0E8D" w:rsidTr="00532623">
        <w:trPr>
          <w:trHeight w:val="1515"/>
          <w:jc w:val="center"/>
        </w:trPr>
        <w:tc>
          <w:tcPr>
            <w:tcW w:w="540" w:type="dxa"/>
            <w:hideMark/>
          </w:tcPr>
          <w:p w:rsidR="00600CD8" w:rsidRPr="00FC1A2A" w:rsidRDefault="00600CD8" w:rsidP="00532623">
            <w:r w:rsidRPr="00FC1A2A">
              <w:t>6</w:t>
            </w:r>
          </w:p>
        </w:tc>
        <w:tc>
          <w:tcPr>
            <w:tcW w:w="5920" w:type="dxa"/>
            <w:vAlign w:val="center"/>
            <w:hideMark/>
          </w:tcPr>
          <w:p w:rsidR="00600CD8" w:rsidRPr="00FC1A2A" w:rsidRDefault="00600CD8" w:rsidP="00532623">
            <w:r w:rsidRPr="00FC1A2A">
              <w:t>Предоставление технических условий на подключение (технологическое присоединение) к централизованным  ливневым системам  водоотведения</w:t>
            </w:r>
          </w:p>
        </w:tc>
        <w:tc>
          <w:tcPr>
            <w:tcW w:w="1420" w:type="dxa"/>
            <w:vAlign w:val="center"/>
            <w:hideMark/>
          </w:tcPr>
          <w:p w:rsidR="00600CD8" w:rsidRPr="00FC1A2A" w:rsidRDefault="00600CD8" w:rsidP="00532623">
            <w:pPr>
              <w:jc w:val="center"/>
            </w:pPr>
            <w:r w:rsidRPr="00FC1A2A">
              <w:t>3</w:t>
            </w:r>
          </w:p>
        </w:tc>
        <w:tc>
          <w:tcPr>
            <w:tcW w:w="2737" w:type="dxa"/>
            <w:vAlign w:val="center"/>
            <w:hideMark/>
          </w:tcPr>
          <w:p w:rsidR="00600CD8" w:rsidRPr="00FC1A2A" w:rsidRDefault="00600CD8" w:rsidP="00532623">
            <w:r w:rsidRPr="00FC1A2A">
              <w:t xml:space="preserve">ОМС                      организация, </w:t>
            </w:r>
            <w:proofErr w:type="spellStart"/>
            <w:r w:rsidRPr="00FC1A2A">
              <w:t>эксплуатируещая</w:t>
            </w:r>
            <w:proofErr w:type="spellEnd"/>
            <w:r w:rsidRPr="00FC1A2A">
              <w:t xml:space="preserve">  сети  водоотведения</w:t>
            </w:r>
          </w:p>
        </w:tc>
        <w:tc>
          <w:tcPr>
            <w:tcW w:w="3640" w:type="dxa"/>
            <w:vAlign w:val="center"/>
            <w:hideMark/>
          </w:tcPr>
          <w:p w:rsidR="00600CD8" w:rsidRPr="00FC1A2A" w:rsidRDefault="00600CD8" w:rsidP="00532623">
            <w:pPr>
              <w:jc w:val="center"/>
            </w:pPr>
            <w:r w:rsidRPr="00FC1A2A">
              <w:t>НПА ОМС</w:t>
            </w:r>
          </w:p>
        </w:tc>
      </w:tr>
      <w:tr w:rsidR="00600CD8" w:rsidRPr="006F0E8D" w:rsidTr="00532623">
        <w:trPr>
          <w:trHeight w:val="1785"/>
          <w:jc w:val="center"/>
        </w:trPr>
        <w:tc>
          <w:tcPr>
            <w:tcW w:w="540" w:type="dxa"/>
            <w:hideMark/>
          </w:tcPr>
          <w:p w:rsidR="00600CD8" w:rsidRPr="00FC1A2A" w:rsidRDefault="00600CD8" w:rsidP="00532623">
            <w:r w:rsidRPr="00FC1A2A">
              <w:lastRenderedPageBreak/>
              <w:t>7</w:t>
            </w:r>
          </w:p>
        </w:tc>
        <w:tc>
          <w:tcPr>
            <w:tcW w:w="5920" w:type="dxa"/>
            <w:vAlign w:val="center"/>
            <w:hideMark/>
          </w:tcPr>
          <w:p w:rsidR="00600CD8" w:rsidRPr="00FC1A2A" w:rsidRDefault="00600CD8" w:rsidP="00532623">
            <w:r w:rsidRPr="00FC1A2A">
              <w:t>Предоставление технических условий на подключение объекта капитального строительства к сети инженерно-технического обеспечения в сфере  теплоснабжения</w:t>
            </w:r>
          </w:p>
        </w:tc>
        <w:tc>
          <w:tcPr>
            <w:tcW w:w="1420" w:type="dxa"/>
            <w:vAlign w:val="center"/>
            <w:hideMark/>
          </w:tcPr>
          <w:p w:rsidR="00600CD8" w:rsidRPr="00FC1A2A" w:rsidRDefault="00600CD8" w:rsidP="00532623">
            <w:pPr>
              <w:jc w:val="center"/>
            </w:pPr>
            <w:r w:rsidRPr="00FC1A2A">
              <w:t>3</w:t>
            </w:r>
          </w:p>
        </w:tc>
        <w:tc>
          <w:tcPr>
            <w:tcW w:w="2737" w:type="dxa"/>
            <w:vAlign w:val="center"/>
            <w:hideMark/>
          </w:tcPr>
          <w:p w:rsidR="00600CD8" w:rsidRPr="00FC1A2A" w:rsidRDefault="00600CD8" w:rsidP="00532623">
            <w:r w:rsidRPr="00FC1A2A">
              <w:t xml:space="preserve">ОМС                      организация, </w:t>
            </w:r>
            <w:proofErr w:type="spellStart"/>
            <w:r w:rsidRPr="00FC1A2A">
              <w:t>эксплуатируещая</w:t>
            </w:r>
            <w:proofErr w:type="spellEnd"/>
            <w:r w:rsidRPr="00FC1A2A">
              <w:t xml:space="preserve">  сети  теплоснабжения органа местного самоуправления</w:t>
            </w:r>
          </w:p>
        </w:tc>
        <w:tc>
          <w:tcPr>
            <w:tcW w:w="3640" w:type="dxa"/>
            <w:vAlign w:val="center"/>
            <w:hideMark/>
          </w:tcPr>
          <w:p w:rsidR="00600CD8" w:rsidRPr="00FC1A2A" w:rsidRDefault="00600CD8" w:rsidP="00532623">
            <w:pPr>
              <w:jc w:val="center"/>
            </w:pPr>
            <w:r w:rsidRPr="00FC1A2A">
              <w:t>НПА ОМС</w:t>
            </w:r>
          </w:p>
        </w:tc>
      </w:tr>
      <w:tr w:rsidR="00600CD8" w:rsidRPr="006F0E8D" w:rsidTr="00532623">
        <w:trPr>
          <w:trHeight w:val="1530"/>
          <w:jc w:val="center"/>
        </w:trPr>
        <w:tc>
          <w:tcPr>
            <w:tcW w:w="540" w:type="dxa"/>
            <w:hideMark/>
          </w:tcPr>
          <w:p w:rsidR="00600CD8" w:rsidRPr="00FC1A2A" w:rsidRDefault="00600CD8" w:rsidP="00532623">
            <w:r w:rsidRPr="00FC1A2A">
              <w:t>8</w:t>
            </w:r>
          </w:p>
        </w:tc>
        <w:tc>
          <w:tcPr>
            <w:tcW w:w="5920" w:type="dxa"/>
            <w:vAlign w:val="center"/>
            <w:hideMark/>
          </w:tcPr>
          <w:p w:rsidR="00600CD8" w:rsidRPr="00FC1A2A" w:rsidRDefault="00600CD8" w:rsidP="00532623">
            <w:r w:rsidRPr="00FC1A2A">
              <w:t xml:space="preserve">Предоставление положительного заключения экспертизы проектной документации и результатов инженерных изысканий </w:t>
            </w:r>
          </w:p>
        </w:tc>
        <w:tc>
          <w:tcPr>
            <w:tcW w:w="1420" w:type="dxa"/>
            <w:vAlign w:val="center"/>
            <w:hideMark/>
          </w:tcPr>
          <w:p w:rsidR="00600CD8" w:rsidRPr="00FC1A2A" w:rsidRDefault="00600CD8" w:rsidP="00532623">
            <w:pPr>
              <w:jc w:val="center"/>
            </w:pPr>
            <w:r w:rsidRPr="00FC1A2A">
              <w:t>6</w:t>
            </w:r>
          </w:p>
        </w:tc>
        <w:tc>
          <w:tcPr>
            <w:tcW w:w="2737" w:type="dxa"/>
            <w:vAlign w:val="center"/>
            <w:hideMark/>
          </w:tcPr>
          <w:p w:rsidR="00600CD8" w:rsidRPr="00FC1A2A" w:rsidRDefault="00600CD8" w:rsidP="00532623">
            <w:r w:rsidRPr="00FC1A2A">
              <w:t>ГУ "Государственная экспертиза Чеченской Республики</w:t>
            </w:r>
          </w:p>
        </w:tc>
        <w:tc>
          <w:tcPr>
            <w:tcW w:w="3640" w:type="dxa"/>
            <w:vAlign w:val="center"/>
            <w:hideMark/>
          </w:tcPr>
          <w:p w:rsidR="00600CD8" w:rsidRPr="00FC1A2A" w:rsidRDefault="00600CD8" w:rsidP="00532623">
            <w:pPr>
              <w:jc w:val="center"/>
            </w:pPr>
            <w:r w:rsidRPr="00FC1A2A">
              <w:t>Приказ Госкомитета ЧР по архитектуре и градостроительству от</w:t>
            </w:r>
            <w:r>
              <w:t xml:space="preserve"> </w:t>
            </w:r>
            <w:r w:rsidRPr="00FC1A2A">
              <w:t>1.12. 2014г. №48-п</w:t>
            </w:r>
          </w:p>
        </w:tc>
      </w:tr>
      <w:tr w:rsidR="00600CD8" w:rsidRPr="006F0E8D" w:rsidTr="00532623">
        <w:trPr>
          <w:trHeight w:val="930"/>
          <w:jc w:val="center"/>
        </w:trPr>
        <w:tc>
          <w:tcPr>
            <w:tcW w:w="540" w:type="dxa"/>
            <w:hideMark/>
          </w:tcPr>
          <w:p w:rsidR="00600CD8" w:rsidRPr="00FC1A2A" w:rsidRDefault="00600CD8" w:rsidP="00532623">
            <w:r w:rsidRPr="00FC1A2A">
              <w:t>9</w:t>
            </w:r>
          </w:p>
        </w:tc>
        <w:tc>
          <w:tcPr>
            <w:tcW w:w="5920" w:type="dxa"/>
            <w:vAlign w:val="center"/>
            <w:hideMark/>
          </w:tcPr>
          <w:p w:rsidR="00600CD8" w:rsidRPr="00FC1A2A" w:rsidRDefault="00600CD8" w:rsidP="00532623">
            <w:r w:rsidRPr="00FC1A2A">
              <w:t xml:space="preserve">Предоставление разрешения на строительство </w:t>
            </w:r>
          </w:p>
        </w:tc>
        <w:tc>
          <w:tcPr>
            <w:tcW w:w="1420" w:type="dxa"/>
            <w:vAlign w:val="center"/>
            <w:hideMark/>
          </w:tcPr>
          <w:p w:rsidR="00600CD8" w:rsidRPr="00FC1A2A" w:rsidRDefault="00600CD8" w:rsidP="00532623">
            <w:pPr>
              <w:jc w:val="center"/>
            </w:pPr>
            <w:r w:rsidRPr="00FC1A2A">
              <w:t>3</w:t>
            </w:r>
          </w:p>
        </w:tc>
        <w:tc>
          <w:tcPr>
            <w:tcW w:w="2737" w:type="dxa"/>
            <w:vAlign w:val="center"/>
            <w:hideMark/>
          </w:tcPr>
          <w:p w:rsidR="00600CD8" w:rsidRPr="00FC1A2A" w:rsidRDefault="00600CD8" w:rsidP="00532623">
            <w:pPr>
              <w:jc w:val="center"/>
            </w:pPr>
            <w:r w:rsidRPr="00FC1A2A">
              <w:t>ОМС</w:t>
            </w:r>
          </w:p>
        </w:tc>
        <w:tc>
          <w:tcPr>
            <w:tcW w:w="3640" w:type="dxa"/>
            <w:vAlign w:val="center"/>
            <w:hideMark/>
          </w:tcPr>
          <w:p w:rsidR="00600CD8" w:rsidRPr="00FC1A2A" w:rsidRDefault="00600CD8" w:rsidP="00532623">
            <w:pPr>
              <w:jc w:val="center"/>
            </w:pPr>
            <w:r w:rsidRPr="00FC1A2A">
              <w:t>НПА ОМС</w:t>
            </w:r>
          </w:p>
        </w:tc>
      </w:tr>
    </w:tbl>
    <w:p w:rsidR="00AD169A" w:rsidRDefault="00AD169A"/>
    <w:sectPr w:rsidR="00AD169A" w:rsidSect="00600C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0CD8"/>
    <w:rsid w:val="00600CD8"/>
    <w:rsid w:val="00AD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Company>Home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</dc:creator>
  <cp:keywords/>
  <dc:description/>
  <cp:lastModifiedBy>Султан</cp:lastModifiedBy>
  <cp:revision>2</cp:revision>
  <dcterms:created xsi:type="dcterms:W3CDTF">2015-11-20T06:57:00Z</dcterms:created>
  <dcterms:modified xsi:type="dcterms:W3CDTF">2015-11-20T06:58:00Z</dcterms:modified>
</cp:coreProperties>
</file>